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6A" w:rsidRDefault="0011289E" w:rsidP="007B72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Cyber</w:t>
      </w:r>
      <w:r w:rsidR="00B906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Security </w:t>
      </w:r>
      <w:r w:rsidR="00B90684">
        <w:rPr>
          <w:b/>
          <w:sz w:val="24"/>
          <w:szCs w:val="24"/>
        </w:rPr>
        <w:t xml:space="preserve">and </w:t>
      </w:r>
      <w:r w:rsidR="00D11E61">
        <w:rPr>
          <w:b/>
          <w:sz w:val="24"/>
          <w:szCs w:val="24"/>
        </w:rPr>
        <w:t>Wire</w:t>
      </w:r>
      <w:r w:rsidR="00B90684">
        <w:rPr>
          <w:b/>
          <w:sz w:val="24"/>
          <w:szCs w:val="24"/>
        </w:rPr>
        <w:t xml:space="preserve"> Fraud </w:t>
      </w:r>
      <w:r>
        <w:rPr>
          <w:b/>
          <w:sz w:val="24"/>
          <w:szCs w:val="24"/>
        </w:rPr>
        <w:t>Policies and Procedures</w:t>
      </w:r>
    </w:p>
    <w:p w:rsidR="00150F2F" w:rsidRPr="00C529C6" w:rsidRDefault="00150F2F" w:rsidP="007B729D">
      <w:pPr>
        <w:spacing w:after="0" w:line="240" w:lineRule="auto"/>
        <w:jc w:val="center"/>
        <w:rPr>
          <w:b/>
          <w:color w:val="FF0000"/>
        </w:rPr>
      </w:pPr>
      <w:r w:rsidRPr="00C529C6">
        <w:rPr>
          <w:b/>
          <w:color w:val="FF0000"/>
        </w:rPr>
        <w:t xml:space="preserve">This document is for informational purposes only. </w:t>
      </w:r>
    </w:p>
    <w:p w:rsidR="00150F2F" w:rsidRDefault="0011289E" w:rsidP="007B729D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Brokers may choose </w:t>
      </w:r>
      <w:r w:rsidR="00CC2F1F">
        <w:rPr>
          <w:b/>
          <w:color w:val="FF0000"/>
        </w:rPr>
        <w:t>to implement some or all</w:t>
      </w:r>
      <w:r>
        <w:rPr>
          <w:b/>
          <w:color w:val="FF0000"/>
        </w:rPr>
        <w:t xml:space="preserve"> of the below policies and procedures as they see fit for their brokerage.  </w:t>
      </w:r>
    </w:p>
    <w:p w:rsidR="0011289E" w:rsidRPr="00F94A94" w:rsidRDefault="0011289E" w:rsidP="007B729D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150F2F" w:rsidRDefault="0011289E" w:rsidP="007B729D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BROKERS SHOULD </w:t>
      </w:r>
      <w:r w:rsidR="00150F2F" w:rsidRPr="00C529C6">
        <w:rPr>
          <w:b/>
          <w:color w:val="FF0000"/>
          <w:sz w:val="18"/>
          <w:szCs w:val="18"/>
        </w:rPr>
        <w:t>USE THE BELOW INFORMATION ONLY A</w:t>
      </w:r>
      <w:r w:rsidR="00C13C08">
        <w:rPr>
          <w:b/>
          <w:color w:val="FF0000"/>
          <w:sz w:val="18"/>
          <w:szCs w:val="18"/>
        </w:rPr>
        <w:t>FTER HAVING CONSULTED INSURANCE AND</w:t>
      </w:r>
      <w:r w:rsidR="00150F2F" w:rsidRPr="00C529C6">
        <w:rPr>
          <w:b/>
          <w:color w:val="FF0000"/>
          <w:sz w:val="18"/>
          <w:szCs w:val="18"/>
        </w:rPr>
        <w:t xml:space="preserve"> </w:t>
      </w:r>
      <w:r w:rsidR="00C13C08">
        <w:rPr>
          <w:b/>
          <w:color w:val="FF0000"/>
          <w:sz w:val="18"/>
          <w:szCs w:val="18"/>
        </w:rPr>
        <w:t xml:space="preserve">LEGAL </w:t>
      </w:r>
      <w:r w:rsidR="00150F2F" w:rsidRPr="00C529C6">
        <w:rPr>
          <w:b/>
          <w:color w:val="FF0000"/>
          <w:sz w:val="18"/>
          <w:szCs w:val="18"/>
        </w:rPr>
        <w:t>PROFESIONALS.</w:t>
      </w:r>
    </w:p>
    <w:p w:rsidR="00150F2F" w:rsidRDefault="00150F2F" w:rsidP="007B729D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:rsidR="00B33D65" w:rsidRPr="00C529C6" w:rsidRDefault="00B33D65" w:rsidP="007B729D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:rsidR="00480792" w:rsidRDefault="00480792" w:rsidP="007B729D">
      <w:p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In order </w:t>
      </w:r>
      <w:bookmarkStart w:id="0" w:name="_GoBack"/>
      <w:bookmarkEnd w:id="0"/>
      <w:r>
        <w:rPr>
          <w:sz w:val="20"/>
          <w:szCs w:val="20"/>
        </w:rPr>
        <w:t>to protect yourself</w:t>
      </w:r>
      <w:r w:rsidR="00160031">
        <w:rPr>
          <w:sz w:val="20"/>
          <w:szCs w:val="20"/>
        </w:rPr>
        <w:t xml:space="preserve"> and your brokerage</w:t>
      </w:r>
      <w:r>
        <w:rPr>
          <w:sz w:val="20"/>
          <w:szCs w:val="20"/>
        </w:rPr>
        <w:t xml:space="preserve">, the below provisions, which are not all-inclusive, are intended to assist Brokers </w:t>
      </w:r>
      <w:r w:rsidR="00CC2F1F">
        <w:rPr>
          <w:sz w:val="20"/>
          <w:szCs w:val="20"/>
        </w:rPr>
        <w:t>in</w:t>
      </w:r>
      <w:r>
        <w:rPr>
          <w:sz w:val="20"/>
          <w:szCs w:val="20"/>
        </w:rPr>
        <w:t xml:space="preserve"> establishing </w:t>
      </w:r>
      <w:r w:rsidR="00CC2F1F">
        <w:rPr>
          <w:sz w:val="20"/>
          <w:szCs w:val="20"/>
        </w:rPr>
        <w:t xml:space="preserve">office </w:t>
      </w:r>
      <w:r>
        <w:rPr>
          <w:sz w:val="20"/>
          <w:szCs w:val="20"/>
        </w:rPr>
        <w:t xml:space="preserve">policies and procedures </w:t>
      </w:r>
      <w:r w:rsidR="00C14105">
        <w:rPr>
          <w:sz w:val="20"/>
          <w:szCs w:val="20"/>
        </w:rPr>
        <w:t>related to cyber security and wire fraud</w:t>
      </w:r>
      <w:r>
        <w:rPr>
          <w:sz w:val="20"/>
          <w:szCs w:val="20"/>
        </w:rPr>
        <w:t xml:space="preserve">.  These provisions </w:t>
      </w:r>
      <w:r w:rsidR="00CC2F1F">
        <w:rPr>
          <w:sz w:val="20"/>
          <w:szCs w:val="20"/>
        </w:rPr>
        <w:t>are</w:t>
      </w:r>
      <w:r>
        <w:rPr>
          <w:sz w:val="20"/>
          <w:szCs w:val="20"/>
        </w:rPr>
        <w:t xml:space="preserve"> not a substitute for the retention of independent legal counsel. Brokers are strongly encouraged to seek the advice of an insurance professional regarding cyber fraud insurance coverage.  </w:t>
      </w:r>
    </w:p>
    <w:p w:rsidR="007B729D" w:rsidRDefault="007B729D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FE2446" w:rsidRDefault="00FE2446" w:rsidP="007B729D">
      <w:pPr>
        <w:spacing w:after="0" w:line="240" w:lineRule="auto"/>
        <w:ind w:right="-234"/>
        <w:rPr>
          <w:b/>
          <w:sz w:val="20"/>
          <w:szCs w:val="20"/>
        </w:rPr>
      </w:pPr>
      <w:r w:rsidRPr="00FE2446">
        <w:rPr>
          <w:b/>
          <w:sz w:val="20"/>
          <w:szCs w:val="20"/>
        </w:rPr>
        <w:t>Overview</w:t>
      </w:r>
    </w:p>
    <w:p w:rsidR="00747ED9" w:rsidRPr="00FE2446" w:rsidRDefault="00747ED9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FE2446" w:rsidRDefault="00FE2446" w:rsidP="007B729D">
      <w:pPr>
        <w:pStyle w:val="ListParagraph"/>
        <w:numPr>
          <w:ilvl w:val="0"/>
          <w:numId w:val="8"/>
        </w:numPr>
        <w:spacing w:after="0" w:line="240" w:lineRule="auto"/>
        <w:ind w:right="-234"/>
        <w:rPr>
          <w:sz w:val="20"/>
          <w:szCs w:val="20"/>
        </w:rPr>
      </w:pPr>
      <w:r w:rsidRPr="00480792">
        <w:rPr>
          <w:sz w:val="20"/>
          <w:szCs w:val="20"/>
        </w:rPr>
        <w:t xml:space="preserve">Cyber security threats </w:t>
      </w:r>
      <w:r>
        <w:rPr>
          <w:sz w:val="20"/>
          <w:szCs w:val="20"/>
        </w:rPr>
        <w:t xml:space="preserve">and wire fraud </w:t>
      </w:r>
      <w:r w:rsidRPr="00480792">
        <w:rPr>
          <w:sz w:val="20"/>
          <w:szCs w:val="20"/>
        </w:rPr>
        <w:t xml:space="preserve">are on the rise.  Criminals find creative ways to breach cyber security which could have negative results such as loss of monies, </w:t>
      </w:r>
      <w:r w:rsidR="00710DB3">
        <w:rPr>
          <w:sz w:val="20"/>
          <w:szCs w:val="20"/>
        </w:rPr>
        <w:t>exposure</w:t>
      </w:r>
      <w:r w:rsidRPr="00480792">
        <w:rPr>
          <w:sz w:val="20"/>
          <w:szCs w:val="20"/>
        </w:rPr>
        <w:t xml:space="preserve"> of confidential information, identity theft, etc. </w:t>
      </w:r>
    </w:p>
    <w:p w:rsidR="00FE2446" w:rsidRDefault="003E122E" w:rsidP="007B729D">
      <w:pPr>
        <w:pStyle w:val="ListParagraph"/>
        <w:numPr>
          <w:ilvl w:val="0"/>
          <w:numId w:val="8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The purpose of these policies</w:t>
      </w:r>
      <w:r w:rsidR="00FE2446">
        <w:rPr>
          <w:sz w:val="20"/>
          <w:szCs w:val="20"/>
        </w:rPr>
        <w:t xml:space="preserve"> is to outline the appropriate use of technology to safeguard business </w:t>
      </w:r>
      <w:r w:rsidR="00C653D3">
        <w:rPr>
          <w:sz w:val="20"/>
          <w:szCs w:val="20"/>
        </w:rPr>
        <w:t xml:space="preserve">transaction </w:t>
      </w:r>
      <w:r w:rsidR="00FE2446">
        <w:rPr>
          <w:sz w:val="20"/>
          <w:szCs w:val="20"/>
        </w:rPr>
        <w:t>files.</w:t>
      </w:r>
    </w:p>
    <w:p w:rsidR="007B729D" w:rsidRDefault="007B729D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480792" w:rsidRDefault="00685C27" w:rsidP="007B729D">
      <w:pPr>
        <w:spacing w:after="0" w:line="240" w:lineRule="auto"/>
        <w:ind w:right="-234"/>
        <w:rPr>
          <w:b/>
          <w:sz w:val="20"/>
          <w:szCs w:val="20"/>
        </w:rPr>
      </w:pPr>
      <w:r>
        <w:rPr>
          <w:b/>
          <w:sz w:val="20"/>
          <w:szCs w:val="20"/>
        </w:rPr>
        <w:t>Cyber Security</w:t>
      </w:r>
    </w:p>
    <w:p w:rsidR="00747ED9" w:rsidRPr="00480792" w:rsidRDefault="00747ED9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2E6DC7" w:rsidRDefault="002E6DC7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Passwords</w:t>
      </w:r>
    </w:p>
    <w:p w:rsidR="002E6DC7" w:rsidRDefault="002E6DC7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Use strong passwords </w:t>
      </w:r>
      <w:r w:rsidR="00E534B6">
        <w:rPr>
          <w:sz w:val="20"/>
          <w:szCs w:val="20"/>
        </w:rPr>
        <w:t>by making them unique and complex</w:t>
      </w:r>
    </w:p>
    <w:p w:rsidR="002E6DC7" w:rsidRDefault="00A7474C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Regularly c</w:t>
      </w:r>
      <w:r w:rsidR="002E6DC7">
        <w:rPr>
          <w:sz w:val="20"/>
          <w:szCs w:val="20"/>
        </w:rPr>
        <w:t>han</w:t>
      </w:r>
      <w:r>
        <w:rPr>
          <w:sz w:val="20"/>
          <w:szCs w:val="20"/>
        </w:rPr>
        <w:t xml:space="preserve">ge passwords </w:t>
      </w:r>
    </w:p>
    <w:p w:rsidR="002E6DC7" w:rsidRDefault="002E6DC7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Do not use the same password for all accounts</w:t>
      </w:r>
    </w:p>
    <w:p w:rsidR="00D0086B" w:rsidRDefault="00D0086B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Email Security</w:t>
      </w:r>
    </w:p>
    <w:p w:rsidR="002E6DC7" w:rsidRDefault="00FE2446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Do not open </w:t>
      </w:r>
      <w:r w:rsidR="0025717D">
        <w:rPr>
          <w:sz w:val="20"/>
          <w:szCs w:val="20"/>
        </w:rPr>
        <w:t>any suspicious emails, click on any links</w:t>
      </w:r>
      <w:r w:rsidR="00CC2F1F">
        <w:rPr>
          <w:sz w:val="20"/>
          <w:szCs w:val="20"/>
        </w:rPr>
        <w:t>,</w:t>
      </w:r>
      <w:r w:rsidR="0025717D">
        <w:rPr>
          <w:sz w:val="20"/>
          <w:szCs w:val="20"/>
        </w:rPr>
        <w:t xml:space="preserve"> or open any attachments; delete these emails</w:t>
      </w:r>
    </w:p>
    <w:p w:rsidR="0025717D" w:rsidRDefault="0025717D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Clean out your email account on a regular basis</w:t>
      </w:r>
    </w:p>
    <w:p w:rsidR="0025717D" w:rsidRDefault="0025717D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Use encrypted emails when sending sensitive or confidential information</w:t>
      </w:r>
    </w:p>
    <w:p w:rsidR="00D0086B" w:rsidRDefault="00D0086B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Wireless Use Security</w:t>
      </w:r>
    </w:p>
    <w:p w:rsidR="00D11E61" w:rsidRDefault="0025717D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U</w:t>
      </w:r>
      <w:r w:rsidR="00D11E61">
        <w:rPr>
          <w:sz w:val="20"/>
          <w:szCs w:val="20"/>
        </w:rPr>
        <w:t>se encrypted wireless for work matters</w:t>
      </w:r>
    </w:p>
    <w:p w:rsidR="00D11E61" w:rsidRDefault="00DF77D6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Stay away from free</w:t>
      </w:r>
      <w:r w:rsidR="00C14105">
        <w:rPr>
          <w:sz w:val="20"/>
          <w:szCs w:val="20"/>
        </w:rPr>
        <w:t xml:space="preserve"> / </w:t>
      </w:r>
      <w:r w:rsidR="0025717D">
        <w:rPr>
          <w:sz w:val="20"/>
          <w:szCs w:val="20"/>
        </w:rPr>
        <w:t>unsecured</w:t>
      </w:r>
      <w:r w:rsidR="00A7474C">
        <w:rPr>
          <w:sz w:val="20"/>
          <w:szCs w:val="20"/>
        </w:rPr>
        <w:t xml:space="preserve"> Wi-Fi</w:t>
      </w:r>
      <w:r w:rsidR="00717005">
        <w:rPr>
          <w:sz w:val="20"/>
          <w:szCs w:val="20"/>
        </w:rPr>
        <w:t xml:space="preserve"> (i.e., coffee shops, hotels, libraries, restaurants)</w:t>
      </w:r>
    </w:p>
    <w:p w:rsidR="00717005" w:rsidRDefault="00717005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Consider using a Virtual Private Network (VPN)</w:t>
      </w:r>
    </w:p>
    <w:p w:rsidR="00D0086B" w:rsidRDefault="00D0086B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Use of Electronic Devices</w:t>
      </w:r>
    </w:p>
    <w:p w:rsidR="002E6DC7" w:rsidRDefault="002E6DC7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Lock your screen or log out when you walk away from your device to prevent unauthorized access</w:t>
      </w:r>
    </w:p>
    <w:p w:rsidR="002E6DC7" w:rsidRDefault="002E6DC7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Report stolen or lost devices </w:t>
      </w:r>
    </w:p>
    <w:p w:rsidR="00D0086B" w:rsidRDefault="00D0086B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Software</w:t>
      </w:r>
    </w:p>
    <w:p w:rsidR="00C722F0" w:rsidRDefault="00D0086B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Antivirus </w:t>
      </w:r>
      <w:r w:rsidR="0025717D">
        <w:rPr>
          <w:sz w:val="20"/>
          <w:szCs w:val="20"/>
        </w:rPr>
        <w:t xml:space="preserve">and firewall </w:t>
      </w:r>
      <w:r>
        <w:rPr>
          <w:sz w:val="20"/>
          <w:szCs w:val="20"/>
        </w:rPr>
        <w:t>software should be regularl</w:t>
      </w:r>
      <w:r w:rsidR="00C722F0">
        <w:rPr>
          <w:sz w:val="20"/>
          <w:szCs w:val="20"/>
        </w:rPr>
        <w:t>y monitored and updated</w:t>
      </w:r>
    </w:p>
    <w:p w:rsidR="00D0086B" w:rsidRDefault="00C722F0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Data</w:t>
      </w:r>
      <w:r w:rsidR="00D0086B">
        <w:rPr>
          <w:sz w:val="20"/>
          <w:szCs w:val="20"/>
        </w:rPr>
        <w:t xml:space="preserve"> should be backed up</w:t>
      </w:r>
      <w:r>
        <w:rPr>
          <w:sz w:val="20"/>
          <w:szCs w:val="20"/>
        </w:rPr>
        <w:t xml:space="preserve"> on several different platforms</w:t>
      </w:r>
    </w:p>
    <w:p w:rsidR="00685C27" w:rsidRDefault="00685C27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Record Keeping/Disposal</w:t>
      </w:r>
    </w:p>
    <w:p w:rsidR="00E76C2A" w:rsidRDefault="00E76C2A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Shred </w:t>
      </w:r>
      <w:proofErr w:type="gramStart"/>
      <w:r>
        <w:rPr>
          <w:sz w:val="20"/>
          <w:szCs w:val="20"/>
        </w:rPr>
        <w:t>any and all</w:t>
      </w:r>
      <w:proofErr w:type="gramEnd"/>
      <w:r>
        <w:rPr>
          <w:sz w:val="20"/>
          <w:szCs w:val="20"/>
        </w:rPr>
        <w:t xml:space="preserve"> documents that contain personal information such as account numbers, driver’s license number, social security number, credit card</w:t>
      </w:r>
      <w:r w:rsidR="00CC2F1F">
        <w:rPr>
          <w:sz w:val="20"/>
          <w:szCs w:val="20"/>
        </w:rPr>
        <w:t>,</w:t>
      </w:r>
      <w:r>
        <w:rPr>
          <w:sz w:val="20"/>
          <w:szCs w:val="20"/>
        </w:rPr>
        <w:t xml:space="preserve"> debit card</w:t>
      </w:r>
      <w:r w:rsidR="00F12F1A">
        <w:rPr>
          <w:sz w:val="20"/>
          <w:szCs w:val="20"/>
        </w:rPr>
        <w:t xml:space="preserve"> numbers, etc.</w:t>
      </w:r>
    </w:p>
    <w:p w:rsidR="002E6DC7" w:rsidRDefault="002E6DC7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Social Media</w:t>
      </w:r>
    </w:p>
    <w:p w:rsidR="002E6DC7" w:rsidRDefault="007762CE" w:rsidP="007B729D">
      <w:pPr>
        <w:pStyle w:val="ListParagraph"/>
        <w:numPr>
          <w:ilvl w:val="1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Do not post</w:t>
      </w:r>
      <w:r w:rsidR="00572015">
        <w:rPr>
          <w:sz w:val="20"/>
          <w:szCs w:val="20"/>
        </w:rPr>
        <w:t xml:space="preserve"> transactional</w:t>
      </w:r>
      <w:r w:rsidR="003226AA">
        <w:rPr>
          <w:sz w:val="20"/>
          <w:szCs w:val="20"/>
        </w:rPr>
        <w:t xml:space="preserve"> </w:t>
      </w:r>
      <w:r w:rsidR="00572015">
        <w:rPr>
          <w:sz w:val="20"/>
          <w:szCs w:val="20"/>
        </w:rPr>
        <w:t xml:space="preserve">information on social media such as names and addresses as this information </w:t>
      </w:r>
      <w:r w:rsidR="00236CCB">
        <w:rPr>
          <w:sz w:val="20"/>
          <w:szCs w:val="20"/>
        </w:rPr>
        <w:t>may</w:t>
      </w:r>
      <w:r w:rsidR="00572015">
        <w:rPr>
          <w:sz w:val="20"/>
          <w:szCs w:val="20"/>
        </w:rPr>
        <w:t xml:space="preserve"> be used </w:t>
      </w:r>
      <w:r>
        <w:rPr>
          <w:sz w:val="20"/>
          <w:szCs w:val="20"/>
        </w:rPr>
        <w:t>by criminals</w:t>
      </w:r>
    </w:p>
    <w:p w:rsidR="00685C27" w:rsidRDefault="00685C27" w:rsidP="007B729D">
      <w:pPr>
        <w:pStyle w:val="ListParagraph"/>
        <w:numPr>
          <w:ilvl w:val="0"/>
          <w:numId w:val="9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Other – Include any other items of importance</w:t>
      </w:r>
    </w:p>
    <w:p w:rsidR="007B729D" w:rsidRDefault="007B729D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685C27" w:rsidRDefault="00D11E61" w:rsidP="007B729D">
      <w:pPr>
        <w:spacing w:after="0" w:line="240" w:lineRule="auto"/>
        <w:ind w:right="-234"/>
        <w:rPr>
          <w:b/>
          <w:sz w:val="20"/>
          <w:szCs w:val="20"/>
        </w:rPr>
      </w:pPr>
      <w:r>
        <w:rPr>
          <w:b/>
          <w:sz w:val="20"/>
          <w:szCs w:val="20"/>
        </w:rPr>
        <w:t>Wire</w:t>
      </w:r>
      <w:r w:rsidR="00685C27">
        <w:rPr>
          <w:b/>
          <w:sz w:val="20"/>
          <w:szCs w:val="20"/>
        </w:rPr>
        <w:t xml:space="preserve"> Fraud</w:t>
      </w:r>
    </w:p>
    <w:p w:rsidR="00747ED9" w:rsidRPr="00685C27" w:rsidRDefault="00747ED9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D0086B" w:rsidRDefault="00D0086B" w:rsidP="007B729D">
      <w:pPr>
        <w:pStyle w:val="ListParagraph"/>
        <w:numPr>
          <w:ilvl w:val="0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Client Discussions</w:t>
      </w:r>
    </w:p>
    <w:p w:rsidR="00C722F0" w:rsidRDefault="00C14105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Discuss with </w:t>
      </w:r>
      <w:r w:rsidR="00C722F0">
        <w:rPr>
          <w:sz w:val="20"/>
          <w:szCs w:val="20"/>
        </w:rPr>
        <w:t xml:space="preserve">your client your communication practices so the client knows what to expect and can </w:t>
      </w:r>
      <w:r w:rsidR="00CC2F1F">
        <w:rPr>
          <w:sz w:val="20"/>
          <w:szCs w:val="20"/>
        </w:rPr>
        <w:t xml:space="preserve">exercise caution </w:t>
      </w:r>
      <w:r w:rsidR="00C722F0">
        <w:rPr>
          <w:sz w:val="20"/>
          <w:szCs w:val="20"/>
        </w:rPr>
        <w:t>if contacted by a different means than previously discussed</w:t>
      </w:r>
    </w:p>
    <w:p w:rsidR="00D11E61" w:rsidRDefault="00D11E61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Provide a document to clients describing wire fraud risk</w:t>
      </w:r>
    </w:p>
    <w:p w:rsidR="00D0086B" w:rsidRDefault="00D0086B" w:rsidP="007B729D">
      <w:pPr>
        <w:pStyle w:val="ListParagraph"/>
        <w:numPr>
          <w:ilvl w:val="0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Transactional Wire Instructions</w:t>
      </w:r>
    </w:p>
    <w:p w:rsidR="00C14105" w:rsidRDefault="00C14105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Prior to wiring funds, advise your client to contact the intended recipient via a verified telephone number to confirm th</w:t>
      </w:r>
      <w:r w:rsidR="00CC2F1F">
        <w:rPr>
          <w:sz w:val="20"/>
          <w:szCs w:val="20"/>
        </w:rPr>
        <w:t>e wiring information is accurate</w:t>
      </w:r>
    </w:p>
    <w:p w:rsidR="00CC2F1F" w:rsidRDefault="00CC2F1F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Advise your client </w:t>
      </w:r>
      <w:r w:rsidR="00160031">
        <w:rPr>
          <w:sz w:val="20"/>
          <w:szCs w:val="20"/>
        </w:rPr>
        <w:t xml:space="preserve">not </w:t>
      </w:r>
      <w:r>
        <w:rPr>
          <w:sz w:val="20"/>
          <w:szCs w:val="20"/>
        </w:rPr>
        <w:t xml:space="preserve">to respond to any emails changing wire instructions by replying to that email or calling the number </w:t>
      </w:r>
      <w:r w:rsidR="00160031">
        <w:rPr>
          <w:sz w:val="20"/>
          <w:szCs w:val="20"/>
        </w:rPr>
        <w:t>contained</w:t>
      </w:r>
      <w:r>
        <w:rPr>
          <w:sz w:val="20"/>
          <w:szCs w:val="20"/>
        </w:rPr>
        <w:t xml:space="preserve"> in the email</w:t>
      </w:r>
    </w:p>
    <w:p w:rsidR="00D11E61" w:rsidRDefault="00D11E61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Consider including in your email signature a warning about wire fraud</w:t>
      </w:r>
    </w:p>
    <w:p w:rsidR="00651DD0" w:rsidRDefault="00651DD0" w:rsidP="007B729D">
      <w:pPr>
        <w:pStyle w:val="ListParagraph"/>
        <w:numPr>
          <w:ilvl w:val="2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NAR suggests the following:</w:t>
      </w:r>
    </w:p>
    <w:p w:rsidR="00651DD0" w:rsidRPr="00651DD0" w:rsidRDefault="00651DD0" w:rsidP="007B729D">
      <w:pPr>
        <w:pStyle w:val="ListParagraph"/>
        <w:spacing w:after="0" w:line="240" w:lineRule="auto"/>
        <w:ind w:left="1440" w:right="-234"/>
        <w:rPr>
          <w:rFonts w:cs="Arial"/>
          <w:color w:val="2D2220"/>
          <w:sz w:val="20"/>
          <w:szCs w:val="20"/>
          <w:shd w:val="clear" w:color="auto" w:fill="FFFFFF"/>
        </w:rPr>
      </w:pPr>
      <w:r w:rsidRPr="00651DD0">
        <w:rPr>
          <w:rStyle w:val="Strong"/>
          <w:rFonts w:cs="Arial"/>
          <w:color w:val="2D2220"/>
          <w:sz w:val="20"/>
          <w:szCs w:val="20"/>
          <w:bdr w:val="none" w:sz="0" w:space="0" w:color="auto" w:frame="1"/>
          <w:shd w:val="clear" w:color="auto" w:fill="FFFFFF"/>
        </w:rPr>
        <w:t>IMPORTANT NOTICE:</w:t>
      </w:r>
      <w:r w:rsidRPr="00651DD0">
        <w:rPr>
          <w:rFonts w:cs="Arial"/>
          <w:color w:val="2D2220"/>
          <w:sz w:val="20"/>
          <w:szCs w:val="20"/>
          <w:shd w:val="clear" w:color="auto" w:fill="FFFFFF"/>
        </w:rPr>
        <w:t> </w:t>
      </w:r>
      <w:r w:rsidRPr="00651DD0">
        <w:rPr>
          <w:rFonts w:cs="Arial"/>
          <w:color w:val="2D2220"/>
          <w:sz w:val="20"/>
          <w:szCs w:val="20"/>
          <w:u w:val="single"/>
          <w:bdr w:val="none" w:sz="0" w:space="0" w:color="auto" w:frame="1"/>
          <w:shd w:val="clear" w:color="auto" w:fill="FFFFFF"/>
        </w:rPr>
        <w:t>Never trust wiring instructions sent via email.</w:t>
      </w:r>
      <w:r>
        <w:rPr>
          <w:rFonts w:cs="Arial"/>
          <w:color w:val="2D2220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</w:t>
      </w:r>
      <w:r w:rsidRPr="00651DD0">
        <w:rPr>
          <w:rFonts w:cs="Arial"/>
          <w:color w:val="2D2220"/>
          <w:sz w:val="20"/>
          <w:szCs w:val="20"/>
          <w:shd w:val="clear" w:color="auto" w:fill="FFFFFF"/>
        </w:rPr>
        <w:t>Cyber criminals are hacking email accounts and sending emails with fake wiring instructions. These emails are convincing and sophisticated.</w:t>
      </w:r>
      <w:r>
        <w:rPr>
          <w:rFonts w:cs="Arial"/>
          <w:color w:val="2D2220"/>
          <w:sz w:val="20"/>
          <w:szCs w:val="20"/>
          <w:shd w:val="clear" w:color="auto" w:fill="FFFFFF"/>
        </w:rPr>
        <w:t xml:space="preserve"> </w:t>
      </w:r>
      <w:r w:rsidRPr="00651DD0">
        <w:rPr>
          <w:rFonts w:cs="Arial"/>
          <w:color w:val="2D2220"/>
          <w:sz w:val="20"/>
          <w:szCs w:val="20"/>
          <w:u w:val="single"/>
          <w:bdr w:val="none" w:sz="0" w:space="0" w:color="auto" w:frame="1"/>
          <w:shd w:val="clear" w:color="auto" w:fill="FFFFFF"/>
        </w:rPr>
        <w:t>Always</w:t>
      </w:r>
      <w:r w:rsidRPr="00651DD0">
        <w:rPr>
          <w:rStyle w:val="apple-converted-space"/>
          <w:rFonts w:cs="Arial"/>
          <w:color w:val="2D2220"/>
          <w:sz w:val="20"/>
          <w:szCs w:val="20"/>
          <w:shd w:val="clear" w:color="auto" w:fill="FFFFFF"/>
        </w:rPr>
        <w:t> </w:t>
      </w:r>
      <w:r w:rsidRPr="00651DD0">
        <w:rPr>
          <w:rFonts w:cs="Arial"/>
          <w:color w:val="2D2220"/>
          <w:sz w:val="20"/>
          <w:szCs w:val="20"/>
          <w:shd w:val="clear" w:color="auto" w:fill="FFFFFF"/>
        </w:rPr>
        <w:t>independently confirm wiring instructions in person or via a telephone call to a trusted and verified phone number.</w:t>
      </w:r>
      <w:r w:rsidRPr="00651DD0">
        <w:rPr>
          <w:rStyle w:val="apple-converted-space"/>
          <w:rFonts w:cs="Arial"/>
          <w:color w:val="2D2220"/>
          <w:sz w:val="20"/>
          <w:szCs w:val="20"/>
          <w:shd w:val="clear" w:color="auto" w:fill="FFFFFF"/>
        </w:rPr>
        <w:t> </w:t>
      </w:r>
      <w:r w:rsidRPr="00651DD0">
        <w:rPr>
          <w:rFonts w:cs="Arial"/>
          <w:color w:val="2D2220"/>
          <w:sz w:val="20"/>
          <w:szCs w:val="20"/>
          <w:u w:val="single"/>
          <w:bdr w:val="none" w:sz="0" w:space="0" w:color="auto" w:frame="1"/>
          <w:shd w:val="clear" w:color="auto" w:fill="FFFFFF"/>
        </w:rPr>
        <w:t>Never</w:t>
      </w:r>
      <w:r w:rsidRPr="00651DD0">
        <w:rPr>
          <w:rStyle w:val="apple-converted-space"/>
          <w:rFonts w:cs="Arial"/>
          <w:color w:val="2D2220"/>
          <w:sz w:val="20"/>
          <w:szCs w:val="20"/>
          <w:shd w:val="clear" w:color="auto" w:fill="FFFFFF"/>
        </w:rPr>
        <w:t> </w:t>
      </w:r>
      <w:r w:rsidRPr="00651DD0">
        <w:rPr>
          <w:rFonts w:cs="Arial"/>
          <w:color w:val="2D2220"/>
          <w:sz w:val="20"/>
          <w:szCs w:val="20"/>
          <w:shd w:val="clear" w:color="auto" w:fill="FFFFFF"/>
        </w:rPr>
        <w:t>wire money without double-checking that the wiring instructions are correct.</w:t>
      </w:r>
    </w:p>
    <w:p w:rsidR="00651DD0" w:rsidRDefault="00651DD0" w:rsidP="007B729D">
      <w:pPr>
        <w:pStyle w:val="ListParagraph"/>
        <w:spacing w:after="0" w:line="240" w:lineRule="auto"/>
        <w:ind w:left="1440" w:right="-234"/>
        <w:rPr>
          <w:sz w:val="20"/>
          <w:szCs w:val="20"/>
        </w:rPr>
      </w:pPr>
    </w:p>
    <w:p w:rsidR="00A373F6" w:rsidRDefault="00A373F6" w:rsidP="007B729D">
      <w:pPr>
        <w:pStyle w:val="ListParagraph"/>
        <w:numPr>
          <w:ilvl w:val="0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Evaluate communications</w:t>
      </w:r>
    </w:p>
    <w:p w:rsidR="00A373F6" w:rsidRDefault="00A373F6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Thoroughly review emails, texts and other forms of communications for typos and </w:t>
      </w:r>
      <w:r w:rsidR="00C14105">
        <w:rPr>
          <w:sz w:val="20"/>
          <w:szCs w:val="20"/>
        </w:rPr>
        <w:t xml:space="preserve">suspicious </w:t>
      </w:r>
      <w:r>
        <w:rPr>
          <w:sz w:val="20"/>
          <w:szCs w:val="20"/>
        </w:rPr>
        <w:t>links</w:t>
      </w:r>
    </w:p>
    <w:p w:rsidR="00A373F6" w:rsidRDefault="00A373F6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Do not click on links </w:t>
      </w:r>
    </w:p>
    <w:p w:rsidR="00717005" w:rsidRDefault="00717005" w:rsidP="007B729D">
      <w:pPr>
        <w:pStyle w:val="ListParagraph"/>
        <w:numPr>
          <w:ilvl w:val="1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>Only call trusted phone numbers</w:t>
      </w:r>
    </w:p>
    <w:p w:rsidR="00D0086B" w:rsidRDefault="00D0086B" w:rsidP="007B729D">
      <w:pPr>
        <w:pStyle w:val="ListParagraph"/>
        <w:numPr>
          <w:ilvl w:val="0"/>
          <w:numId w:val="10"/>
        </w:numPr>
        <w:spacing w:after="0" w:line="240" w:lineRule="auto"/>
        <w:ind w:right="-234"/>
        <w:rPr>
          <w:sz w:val="20"/>
          <w:szCs w:val="20"/>
        </w:rPr>
      </w:pPr>
      <w:r>
        <w:rPr>
          <w:sz w:val="20"/>
          <w:szCs w:val="20"/>
        </w:rPr>
        <w:t xml:space="preserve">Other </w:t>
      </w:r>
      <w:r w:rsidR="00685C27">
        <w:rPr>
          <w:sz w:val="20"/>
          <w:szCs w:val="20"/>
        </w:rPr>
        <w:t xml:space="preserve">– Include any other items of importance </w:t>
      </w:r>
    </w:p>
    <w:p w:rsidR="007B729D" w:rsidRDefault="007B729D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25717D" w:rsidRDefault="0025717D" w:rsidP="007B729D">
      <w:pPr>
        <w:spacing w:after="0" w:line="240" w:lineRule="auto"/>
        <w:ind w:right="-234"/>
        <w:rPr>
          <w:b/>
          <w:sz w:val="20"/>
          <w:szCs w:val="20"/>
        </w:rPr>
      </w:pPr>
      <w:r>
        <w:rPr>
          <w:b/>
          <w:sz w:val="20"/>
          <w:szCs w:val="20"/>
        </w:rPr>
        <w:t>Reporting</w:t>
      </w:r>
      <w:r w:rsidR="000D78EE">
        <w:rPr>
          <w:b/>
          <w:sz w:val="20"/>
          <w:szCs w:val="20"/>
        </w:rPr>
        <w:t xml:space="preserve"> Cyber Crime</w:t>
      </w:r>
    </w:p>
    <w:p w:rsidR="00747ED9" w:rsidRDefault="00747ED9" w:rsidP="007B729D">
      <w:pPr>
        <w:spacing w:after="0" w:line="240" w:lineRule="auto"/>
        <w:ind w:right="-234"/>
        <w:rPr>
          <w:b/>
          <w:sz w:val="20"/>
          <w:szCs w:val="20"/>
        </w:rPr>
      </w:pPr>
    </w:p>
    <w:p w:rsidR="0025717D" w:rsidRPr="0025717D" w:rsidRDefault="0025717D" w:rsidP="007B729D">
      <w:pPr>
        <w:pStyle w:val="ListParagraph"/>
        <w:numPr>
          <w:ilvl w:val="0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>If you become aware of a breach of data or wire fraud, you should</w:t>
      </w:r>
      <w:r w:rsidR="00B02D7D">
        <w:rPr>
          <w:sz w:val="20"/>
          <w:szCs w:val="20"/>
        </w:rPr>
        <w:t>:</w:t>
      </w:r>
    </w:p>
    <w:p w:rsidR="0025717D" w:rsidRPr="0025717D" w:rsidRDefault="0025717D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 xml:space="preserve">Contact the </w:t>
      </w:r>
      <w:r w:rsidR="00864C08">
        <w:rPr>
          <w:sz w:val="20"/>
          <w:szCs w:val="20"/>
        </w:rPr>
        <w:t xml:space="preserve">sender of the funds so that they can contact their </w:t>
      </w:r>
      <w:r>
        <w:rPr>
          <w:sz w:val="20"/>
          <w:szCs w:val="20"/>
        </w:rPr>
        <w:t>bank to try to stop the funds</w:t>
      </w:r>
      <w:r w:rsidR="00160031">
        <w:rPr>
          <w:sz w:val="20"/>
          <w:szCs w:val="20"/>
        </w:rPr>
        <w:t xml:space="preserve"> from being delivered</w:t>
      </w:r>
    </w:p>
    <w:p w:rsidR="0025717D" w:rsidRPr="0025717D" w:rsidRDefault="0025717D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>Notify your broker</w:t>
      </w:r>
      <w:r w:rsidR="008C6B32">
        <w:rPr>
          <w:sz w:val="20"/>
          <w:szCs w:val="20"/>
        </w:rPr>
        <w:t xml:space="preserve"> immediately</w:t>
      </w:r>
    </w:p>
    <w:p w:rsidR="0025717D" w:rsidRPr="0025717D" w:rsidRDefault="0025717D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>Notify all affected parties</w:t>
      </w:r>
      <w:r w:rsidR="005D0A5B">
        <w:rPr>
          <w:sz w:val="20"/>
          <w:szCs w:val="20"/>
        </w:rPr>
        <w:t xml:space="preserve"> so that they may take appropriate action</w:t>
      </w:r>
    </w:p>
    <w:p w:rsidR="00717005" w:rsidRPr="00717005" w:rsidRDefault="0025717D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 w:rsidRPr="00717005">
        <w:rPr>
          <w:sz w:val="20"/>
          <w:szCs w:val="20"/>
        </w:rPr>
        <w:t xml:space="preserve">Change </w:t>
      </w:r>
      <w:proofErr w:type="gramStart"/>
      <w:r w:rsidRPr="00717005">
        <w:rPr>
          <w:sz w:val="20"/>
          <w:szCs w:val="20"/>
        </w:rPr>
        <w:t>all o</w:t>
      </w:r>
      <w:r w:rsidR="00717005">
        <w:rPr>
          <w:sz w:val="20"/>
          <w:szCs w:val="20"/>
        </w:rPr>
        <w:t>f</w:t>
      </w:r>
      <w:proofErr w:type="gramEnd"/>
      <w:r w:rsidR="00717005">
        <w:rPr>
          <w:sz w:val="20"/>
          <w:szCs w:val="20"/>
        </w:rPr>
        <w:t xml:space="preserve"> your passwords and usernames</w:t>
      </w:r>
    </w:p>
    <w:p w:rsidR="00717005" w:rsidRPr="007B729D" w:rsidRDefault="00717005" w:rsidP="007B729D">
      <w:pPr>
        <w:pStyle w:val="ListParagraph"/>
        <w:numPr>
          <w:ilvl w:val="0"/>
          <w:numId w:val="11"/>
        </w:numPr>
        <w:spacing w:after="0" w:line="240" w:lineRule="auto"/>
        <w:ind w:right="-234"/>
        <w:rPr>
          <w:sz w:val="20"/>
          <w:szCs w:val="20"/>
        </w:rPr>
      </w:pPr>
      <w:r w:rsidRPr="007B729D">
        <w:rPr>
          <w:sz w:val="20"/>
          <w:szCs w:val="20"/>
        </w:rPr>
        <w:t>Following a bre</w:t>
      </w:r>
      <w:r w:rsidR="007B729D" w:rsidRPr="007B729D">
        <w:rPr>
          <w:sz w:val="20"/>
          <w:szCs w:val="20"/>
        </w:rPr>
        <w:t xml:space="preserve">ach, </w:t>
      </w:r>
      <w:r w:rsidR="00160031">
        <w:rPr>
          <w:sz w:val="20"/>
          <w:szCs w:val="20"/>
        </w:rPr>
        <w:t>you as the b</w:t>
      </w:r>
      <w:r w:rsidR="007B729D" w:rsidRPr="007B729D">
        <w:rPr>
          <w:sz w:val="20"/>
          <w:szCs w:val="20"/>
        </w:rPr>
        <w:t>roker may want to</w:t>
      </w:r>
      <w:r w:rsidRPr="007B729D">
        <w:rPr>
          <w:sz w:val="20"/>
          <w:szCs w:val="20"/>
        </w:rPr>
        <w:t>:</w:t>
      </w:r>
    </w:p>
    <w:p w:rsidR="0025717D" w:rsidRPr="00717005" w:rsidRDefault="002804F0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 w:rsidRPr="00717005">
        <w:rPr>
          <w:sz w:val="20"/>
          <w:szCs w:val="20"/>
        </w:rPr>
        <w:t>Talk to an attorney as there may be notification laws</w:t>
      </w:r>
    </w:p>
    <w:p w:rsidR="002804F0" w:rsidRPr="002804F0" w:rsidRDefault="002804F0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>Contact the police</w:t>
      </w:r>
    </w:p>
    <w:p w:rsidR="002804F0" w:rsidRPr="002804F0" w:rsidRDefault="002804F0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>Report the breach to the FBI Internet Crime Complaint Center</w:t>
      </w:r>
      <w:r w:rsidR="00651DD0">
        <w:rPr>
          <w:sz w:val="20"/>
          <w:szCs w:val="20"/>
        </w:rPr>
        <w:t xml:space="preserve"> at </w:t>
      </w:r>
      <w:hyperlink r:id="rId6" w:history="1">
        <w:r w:rsidR="00651DD0" w:rsidRPr="00237D55">
          <w:rPr>
            <w:rStyle w:val="Hyperlink"/>
            <w:sz w:val="20"/>
            <w:szCs w:val="20"/>
          </w:rPr>
          <w:t>https://www.ic3.gov/default.aspx</w:t>
        </w:r>
      </w:hyperlink>
      <w:r w:rsidR="00651DD0">
        <w:rPr>
          <w:sz w:val="20"/>
          <w:szCs w:val="20"/>
        </w:rPr>
        <w:t xml:space="preserve"> </w:t>
      </w:r>
    </w:p>
    <w:p w:rsidR="002804F0" w:rsidRPr="0025717D" w:rsidRDefault="002804F0" w:rsidP="007B729D">
      <w:pPr>
        <w:pStyle w:val="ListParagraph"/>
        <w:numPr>
          <w:ilvl w:val="1"/>
          <w:numId w:val="11"/>
        </w:numPr>
        <w:spacing w:after="0" w:line="240" w:lineRule="auto"/>
        <w:ind w:right="-234"/>
        <w:rPr>
          <w:b/>
          <w:sz w:val="20"/>
          <w:szCs w:val="20"/>
        </w:rPr>
      </w:pPr>
      <w:r>
        <w:rPr>
          <w:sz w:val="20"/>
          <w:szCs w:val="20"/>
        </w:rPr>
        <w:t xml:space="preserve">Report </w:t>
      </w:r>
      <w:r w:rsidR="00160031">
        <w:rPr>
          <w:sz w:val="20"/>
          <w:szCs w:val="20"/>
        </w:rPr>
        <w:t xml:space="preserve">the breach </w:t>
      </w:r>
      <w:r>
        <w:rPr>
          <w:sz w:val="20"/>
          <w:szCs w:val="20"/>
        </w:rPr>
        <w:t>to your REALTOR® Associations</w:t>
      </w:r>
    </w:p>
    <w:p w:rsidR="00541F95" w:rsidRPr="00F721B9" w:rsidRDefault="00541F95" w:rsidP="007B729D">
      <w:pPr>
        <w:spacing w:after="0" w:line="240" w:lineRule="auto"/>
        <w:ind w:right="-144"/>
        <w:rPr>
          <w:sz w:val="20"/>
          <w:szCs w:val="20"/>
        </w:rPr>
      </w:pPr>
    </w:p>
    <w:sectPr w:rsidR="00541F95" w:rsidRPr="00F721B9" w:rsidSect="003C5EEA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05B"/>
    <w:multiLevelType w:val="hybridMultilevel"/>
    <w:tmpl w:val="E968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F15"/>
    <w:multiLevelType w:val="hybridMultilevel"/>
    <w:tmpl w:val="F344324E"/>
    <w:lvl w:ilvl="0" w:tplc="7B481E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297B"/>
    <w:multiLevelType w:val="hybridMultilevel"/>
    <w:tmpl w:val="91A2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17554"/>
    <w:multiLevelType w:val="hybridMultilevel"/>
    <w:tmpl w:val="90E2A276"/>
    <w:lvl w:ilvl="0" w:tplc="4E64B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2B0"/>
    <w:multiLevelType w:val="hybridMultilevel"/>
    <w:tmpl w:val="127A4C50"/>
    <w:lvl w:ilvl="0" w:tplc="675CB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B5A68"/>
    <w:multiLevelType w:val="hybridMultilevel"/>
    <w:tmpl w:val="3CB0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A6B74"/>
    <w:multiLevelType w:val="hybridMultilevel"/>
    <w:tmpl w:val="B45C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17CF"/>
    <w:multiLevelType w:val="hybridMultilevel"/>
    <w:tmpl w:val="1992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78A1"/>
    <w:multiLevelType w:val="hybridMultilevel"/>
    <w:tmpl w:val="E5E8A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072BFE"/>
    <w:multiLevelType w:val="hybridMultilevel"/>
    <w:tmpl w:val="E27A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320DF"/>
    <w:multiLevelType w:val="hybridMultilevel"/>
    <w:tmpl w:val="DA2C8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B2"/>
    <w:rsid w:val="000103E6"/>
    <w:rsid w:val="000104D3"/>
    <w:rsid w:val="00010DA9"/>
    <w:rsid w:val="000111E5"/>
    <w:rsid w:val="000115F8"/>
    <w:rsid w:val="000121FE"/>
    <w:rsid w:val="0001453E"/>
    <w:rsid w:val="000156AA"/>
    <w:rsid w:val="00016377"/>
    <w:rsid w:val="000202E4"/>
    <w:rsid w:val="00021414"/>
    <w:rsid w:val="0002296E"/>
    <w:rsid w:val="00023353"/>
    <w:rsid w:val="00024987"/>
    <w:rsid w:val="00026603"/>
    <w:rsid w:val="00031983"/>
    <w:rsid w:val="00031AD8"/>
    <w:rsid w:val="00035776"/>
    <w:rsid w:val="00040914"/>
    <w:rsid w:val="00041431"/>
    <w:rsid w:val="000513BA"/>
    <w:rsid w:val="00053DCA"/>
    <w:rsid w:val="00062506"/>
    <w:rsid w:val="00064DC8"/>
    <w:rsid w:val="0007336A"/>
    <w:rsid w:val="00080127"/>
    <w:rsid w:val="000822F9"/>
    <w:rsid w:val="00082338"/>
    <w:rsid w:val="00084B46"/>
    <w:rsid w:val="00085A54"/>
    <w:rsid w:val="00086004"/>
    <w:rsid w:val="00091DC9"/>
    <w:rsid w:val="000938C3"/>
    <w:rsid w:val="000938F3"/>
    <w:rsid w:val="000957C5"/>
    <w:rsid w:val="00096D18"/>
    <w:rsid w:val="000A01BC"/>
    <w:rsid w:val="000A3057"/>
    <w:rsid w:val="000A4D76"/>
    <w:rsid w:val="000A5053"/>
    <w:rsid w:val="000A62EE"/>
    <w:rsid w:val="000A69A3"/>
    <w:rsid w:val="000A765E"/>
    <w:rsid w:val="000B242C"/>
    <w:rsid w:val="000B537D"/>
    <w:rsid w:val="000C477E"/>
    <w:rsid w:val="000C6324"/>
    <w:rsid w:val="000D0AED"/>
    <w:rsid w:val="000D1D4A"/>
    <w:rsid w:val="000D2726"/>
    <w:rsid w:val="000D2793"/>
    <w:rsid w:val="000D6786"/>
    <w:rsid w:val="000D78EE"/>
    <w:rsid w:val="000E097E"/>
    <w:rsid w:val="000E36B4"/>
    <w:rsid w:val="000E3C36"/>
    <w:rsid w:val="000E3E34"/>
    <w:rsid w:val="000F093B"/>
    <w:rsid w:val="000F0A73"/>
    <w:rsid w:val="000F16A2"/>
    <w:rsid w:val="000F6AA9"/>
    <w:rsid w:val="000F7BBB"/>
    <w:rsid w:val="00102A13"/>
    <w:rsid w:val="001076B8"/>
    <w:rsid w:val="00107722"/>
    <w:rsid w:val="0011289E"/>
    <w:rsid w:val="00113015"/>
    <w:rsid w:val="00113695"/>
    <w:rsid w:val="00116CFD"/>
    <w:rsid w:val="001173E7"/>
    <w:rsid w:val="00125BD1"/>
    <w:rsid w:val="00126402"/>
    <w:rsid w:val="001265E7"/>
    <w:rsid w:val="00130287"/>
    <w:rsid w:val="00131BF7"/>
    <w:rsid w:val="001320A1"/>
    <w:rsid w:val="0013226E"/>
    <w:rsid w:val="00132545"/>
    <w:rsid w:val="00135A86"/>
    <w:rsid w:val="001363BD"/>
    <w:rsid w:val="001407F3"/>
    <w:rsid w:val="00150F2F"/>
    <w:rsid w:val="00153D2F"/>
    <w:rsid w:val="00157BBB"/>
    <w:rsid w:val="00160031"/>
    <w:rsid w:val="0016074B"/>
    <w:rsid w:val="00162F9D"/>
    <w:rsid w:val="001670F3"/>
    <w:rsid w:val="001742C2"/>
    <w:rsid w:val="00176F5B"/>
    <w:rsid w:val="001836DE"/>
    <w:rsid w:val="00183BFB"/>
    <w:rsid w:val="00185532"/>
    <w:rsid w:val="001949F4"/>
    <w:rsid w:val="001950AF"/>
    <w:rsid w:val="00196D6D"/>
    <w:rsid w:val="00197773"/>
    <w:rsid w:val="001A2962"/>
    <w:rsid w:val="001A34CC"/>
    <w:rsid w:val="001A4237"/>
    <w:rsid w:val="001A4B16"/>
    <w:rsid w:val="001A729C"/>
    <w:rsid w:val="001A730B"/>
    <w:rsid w:val="001B0362"/>
    <w:rsid w:val="001B1DCE"/>
    <w:rsid w:val="001B5320"/>
    <w:rsid w:val="001C072E"/>
    <w:rsid w:val="001C294F"/>
    <w:rsid w:val="001C2FF7"/>
    <w:rsid w:val="001C52EB"/>
    <w:rsid w:val="001C726D"/>
    <w:rsid w:val="001D1504"/>
    <w:rsid w:val="001D3573"/>
    <w:rsid w:val="001D4728"/>
    <w:rsid w:val="001D4F96"/>
    <w:rsid w:val="001D5152"/>
    <w:rsid w:val="001D7796"/>
    <w:rsid w:val="001E0DED"/>
    <w:rsid w:val="001E207D"/>
    <w:rsid w:val="001E2A4D"/>
    <w:rsid w:val="001E6942"/>
    <w:rsid w:val="001F2456"/>
    <w:rsid w:val="001F37E6"/>
    <w:rsid w:val="001F6ACC"/>
    <w:rsid w:val="0020191D"/>
    <w:rsid w:val="0020192F"/>
    <w:rsid w:val="002019DB"/>
    <w:rsid w:val="0020202E"/>
    <w:rsid w:val="00204C0B"/>
    <w:rsid w:val="00211DB4"/>
    <w:rsid w:val="00212CE8"/>
    <w:rsid w:val="00215F96"/>
    <w:rsid w:val="0021647E"/>
    <w:rsid w:val="0021708A"/>
    <w:rsid w:val="002212FE"/>
    <w:rsid w:val="0022208A"/>
    <w:rsid w:val="0022457A"/>
    <w:rsid w:val="00224F85"/>
    <w:rsid w:val="00225418"/>
    <w:rsid w:val="00225C3C"/>
    <w:rsid w:val="00230ABC"/>
    <w:rsid w:val="00231D29"/>
    <w:rsid w:val="0023426D"/>
    <w:rsid w:val="00235C28"/>
    <w:rsid w:val="00236CCB"/>
    <w:rsid w:val="00237F3C"/>
    <w:rsid w:val="002444C1"/>
    <w:rsid w:val="002445F3"/>
    <w:rsid w:val="00244741"/>
    <w:rsid w:val="00251769"/>
    <w:rsid w:val="00254F1B"/>
    <w:rsid w:val="00255474"/>
    <w:rsid w:val="0025717D"/>
    <w:rsid w:val="00257A6E"/>
    <w:rsid w:val="00265513"/>
    <w:rsid w:val="00265DB3"/>
    <w:rsid w:val="00266EB2"/>
    <w:rsid w:val="00270239"/>
    <w:rsid w:val="002714F3"/>
    <w:rsid w:val="00276A2F"/>
    <w:rsid w:val="002802FF"/>
    <w:rsid w:val="002804F0"/>
    <w:rsid w:val="00283148"/>
    <w:rsid w:val="002872A6"/>
    <w:rsid w:val="00295D1E"/>
    <w:rsid w:val="00295D37"/>
    <w:rsid w:val="002A0710"/>
    <w:rsid w:val="002A2733"/>
    <w:rsid w:val="002B2B09"/>
    <w:rsid w:val="002B4870"/>
    <w:rsid w:val="002B6EF3"/>
    <w:rsid w:val="002C06E2"/>
    <w:rsid w:val="002C1063"/>
    <w:rsid w:val="002C7FB0"/>
    <w:rsid w:val="002D06D1"/>
    <w:rsid w:val="002D5404"/>
    <w:rsid w:val="002D6D7B"/>
    <w:rsid w:val="002D7E8B"/>
    <w:rsid w:val="002E0101"/>
    <w:rsid w:val="002E02D7"/>
    <w:rsid w:val="002E0973"/>
    <w:rsid w:val="002E157C"/>
    <w:rsid w:val="002E691A"/>
    <w:rsid w:val="002E6DC7"/>
    <w:rsid w:val="002F2887"/>
    <w:rsid w:val="003002D7"/>
    <w:rsid w:val="00307E8D"/>
    <w:rsid w:val="00311182"/>
    <w:rsid w:val="0031264B"/>
    <w:rsid w:val="003135BA"/>
    <w:rsid w:val="0031684D"/>
    <w:rsid w:val="003171F3"/>
    <w:rsid w:val="00317CC4"/>
    <w:rsid w:val="00320730"/>
    <w:rsid w:val="00322105"/>
    <w:rsid w:val="003226AA"/>
    <w:rsid w:val="00322B98"/>
    <w:rsid w:val="003241D0"/>
    <w:rsid w:val="0033190D"/>
    <w:rsid w:val="00341787"/>
    <w:rsid w:val="003452AB"/>
    <w:rsid w:val="00350D84"/>
    <w:rsid w:val="00362CCF"/>
    <w:rsid w:val="003661F2"/>
    <w:rsid w:val="003735BC"/>
    <w:rsid w:val="0037534A"/>
    <w:rsid w:val="00381DC0"/>
    <w:rsid w:val="00394617"/>
    <w:rsid w:val="0039577B"/>
    <w:rsid w:val="003A0981"/>
    <w:rsid w:val="003A149B"/>
    <w:rsid w:val="003A1ED7"/>
    <w:rsid w:val="003A6040"/>
    <w:rsid w:val="003A6E3E"/>
    <w:rsid w:val="003A7263"/>
    <w:rsid w:val="003B0434"/>
    <w:rsid w:val="003B05C6"/>
    <w:rsid w:val="003B06FB"/>
    <w:rsid w:val="003B207C"/>
    <w:rsid w:val="003B3616"/>
    <w:rsid w:val="003B433B"/>
    <w:rsid w:val="003B4472"/>
    <w:rsid w:val="003C024B"/>
    <w:rsid w:val="003C277B"/>
    <w:rsid w:val="003C5EEA"/>
    <w:rsid w:val="003C6B21"/>
    <w:rsid w:val="003C74F1"/>
    <w:rsid w:val="003D0EBB"/>
    <w:rsid w:val="003D11AD"/>
    <w:rsid w:val="003D158F"/>
    <w:rsid w:val="003D2F15"/>
    <w:rsid w:val="003D3A04"/>
    <w:rsid w:val="003D5478"/>
    <w:rsid w:val="003D71ED"/>
    <w:rsid w:val="003D7395"/>
    <w:rsid w:val="003D740B"/>
    <w:rsid w:val="003E096D"/>
    <w:rsid w:val="003E122E"/>
    <w:rsid w:val="003E529E"/>
    <w:rsid w:val="003E760B"/>
    <w:rsid w:val="003F14FB"/>
    <w:rsid w:val="003F63D5"/>
    <w:rsid w:val="003F70C7"/>
    <w:rsid w:val="004129C0"/>
    <w:rsid w:val="004136D0"/>
    <w:rsid w:val="0042090C"/>
    <w:rsid w:val="0042440E"/>
    <w:rsid w:val="00425988"/>
    <w:rsid w:val="00426202"/>
    <w:rsid w:val="00434291"/>
    <w:rsid w:val="00437C47"/>
    <w:rsid w:val="00440523"/>
    <w:rsid w:val="00445157"/>
    <w:rsid w:val="004465E6"/>
    <w:rsid w:val="00451253"/>
    <w:rsid w:val="00455C09"/>
    <w:rsid w:val="004603F2"/>
    <w:rsid w:val="004610D8"/>
    <w:rsid w:val="004655F4"/>
    <w:rsid w:val="0046693D"/>
    <w:rsid w:val="004711FD"/>
    <w:rsid w:val="00473174"/>
    <w:rsid w:val="004744F0"/>
    <w:rsid w:val="004759D3"/>
    <w:rsid w:val="00475B42"/>
    <w:rsid w:val="00480792"/>
    <w:rsid w:val="00484647"/>
    <w:rsid w:val="0049087F"/>
    <w:rsid w:val="004914CD"/>
    <w:rsid w:val="004950A1"/>
    <w:rsid w:val="004A0446"/>
    <w:rsid w:val="004A08A3"/>
    <w:rsid w:val="004A19D5"/>
    <w:rsid w:val="004A26FE"/>
    <w:rsid w:val="004A38E8"/>
    <w:rsid w:val="004A6AEC"/>
    <w:rsid w:val="004A6E8B"/>
    <w:rsid w:val="004B2BF5"/>
    <w:rsid w:val="004B2E0E"/>
    <w:rsid w:val="004B69BB"/>
    <w:rsid w:val="004C1A02"/>
    <w:rsid w:val="004C26D7"/>
    <w:rsid w:val="004C5102"/>
    <w:rsid w:val="004C5E7C"/>
    <w:rsid w:val="004C7EE2"/>
    <w:rsid w:val="004D45E8"/>
    <w:rsid w:val="004D5020"/>
    <w:rsid w:val="004D61F9"/>
    <w:rsid w:val="004D7207"/>
    <w:rsid w:val="004E0186"/>
    <w:rsid w:val="004E293A"/>
    <w:rsid w:val="004E4499"/>
    <w:rsid w:val="004E5037"/>
    <w:rsid w:val="004F1D52"/>
    <w:rsid w:val="004F4F75"/>
    <w:rsid w:val="004F50B5"/>
    <w:rsid w:val="004F6593"/>
    <w:rsid w:val="004F6976"/>
    <w:rsid w:val="004F71F7"/>
    <w:rsid w:val="00502F56"/>
    <w:rsid w:val="00503CAE"/>
    <w:rsid w:val="005128DA"/>
    <w:rsid w:val="00520AD9"/>
    <w:rsid w:val="0053017F"/>
    <w:rsid w:val="005315CA"/>
    <w:rsid w:val="00532936"/>
    <w:rsid w:val="00536A39"/>
    <w:rsid w:val="00541BA6"/>
    <w:rsid w:val="00541F95"/>
    <w:rsid w:val="00546E2B"/>
    <w:rsid w:val="00554AA0"/>
    <w:rsid w:val="005555D5"/>
    <w:rsid w:val="00566903"/>
    <w:rsid w:val="00567EDD"/>
    <w:rsid w:val="00571420"/>
    <w:rsid w:val="00572015"/>
    <w:rsid w:val="00573AD4"/>
    <w:rsid w:val="0057409C"/>
    <w:rsid w:val="005742BA"/>
    <w:rsid w:val="0057597E"/>
    <w:rsid w:val="00582355"/>
    <w:rsid w:val="00582CCC"/>
    <w:rsid w:val="00584CAB"/>
    <w:rsid w:val="00587873"/>
    <w:rsid w:val="00590794"/>
    <w:rsid w:val="0059254B"/>
    <w:rsid w:val="005951E9"/>
    <w:rsid w:val="0059558D"/>
    <w:rsid w:val="00597327"/>
    <w:rsid w:val="005A086B"/>
    <w:rsid w:val="005A10A1"/>
    <w:rsid w:val="005A3B0E"/>
    <w:rsid w:val="005B0588"/>
    <w:rsid w:val="005B2AC3"/>
    <w:rsid w:val="005B4730"/>
    <w:rsid w:val="005B65C3"/>
    <w:rsid w:val="005B7747"/>
    <w:rsid w:val="005C1D45"/>
    <w:rsid w:val="005C229D"/>
    <w:rsid w:val="005C5CCF"/>
    <w:rsid w:val="005C7151"/>
    <w:rsid w:val="005D0662"/>
    <w:rsid w:val="005D0A5B"/>
    <w:rsid w:val="005D6105"/>
    <w:rsid w:val="005D6F6A"/>
    <w:rsid w:val="005D7709"/>
    <w:rsid w:val="005E2145"/>
    <w:rsid w:val="005F342D"/>
    <w:rsid w:val="006035C0"/>
    <w:rsid w:val="00604834"/>
    <w:rsid w:val="00604C61"/>
    <w:rsid w:val="00605045"/>
    <w:rsid w:val="00607E84"/>
    <w:rsid w:val="00611B0C"/>
    <w:rsid w:val="0061334C"/>
    <w:rsid w:val="00624EB8"/>
    <w:rsid w:val="00627D8E"/>
    <w:rsid w:val="00633A05"/>
    <w:rsid w:val="00633D46"/>
    <w:rsid w:val="00634BA1"/>
    <w:rsid w:val="0063511B"/>
    <w:rsid w:val="00635A79"/>
    <w:rsid w:val="00636124"/>
    <w:rsid w:val="0063633C"/>
    <w:rsid w:val="006407B2"/>
    <w:rsid w:val="00651DD0"/>
    <w:rsid w:val="006521EA"/>
    <w:rsid w:val="00652814"/>
    <w:rsid w:val="006536B5"/>
    <w:rsid w:val="006544D5"/>
    <w:rsid w:val="0065670E"/>
    <w:rsid w:val="00665652"/>
    <w:rsid w:val="00671A9C"/>
    <w:rsid w:val="006723C1"/>
    <w:rsid w:val="006754C4"/>
    <w:rsid w:val="00684309"/>
    <w:rsid w:val="00684741"/>
    <w:rsid w:val="00685C27"/>
    <w:rsid w:val="00687798"/>
    <w:rsid w:val="00687B80"/>
    <w:rsid w:val="00690A5E"/>
    <w:rsid w:val="00690CC9"/>
    <w:rsid w:val="00695916"/>
    <w:rsid w:val="00696F78"/>
    <w:rsid w:val="00697EB3"/>
    <w:rsid w:val="006A2851"/>
    <w:rsid w:val="006A43FF"/>
    <w:rsid w:val="006A7319"/>
    <w:rsid w:val="006B3490"/>
    <w:rsid w:val="006B5BDD"/>
    <w:rsid w:val="006B6693"/>
    <w:rsid w:val="006B6811"/>
    <w:rsid w:val="006D0503"/>
    <w:rsid w:val="006D3434"/>
    <w:rsid w:val="006D3986"/>
    <w:rsid w:val="006D5168"/>
    <w:rsid w:val="006E15A7"/>
    <w:rsid w:val="006E2D3E"/>
    <w:rsid w:val="006E4468"/>
    <w:rsid w:val="006E643C"/>
    <w:rsid w:val="006F000F"/>
    <w:rsid w:val="006F13A4"/>
    <w:rsid w:val="006F3BD3"/>
    <w:rsid w:val="006F3E7D"/>
    <w:rsid w:val="006F519D"/>
    <w:rsid w:val="006F689D"/>
    <w:rsid w:val="00700097"/>
    <w:rsid w:val="007014D7"/>
    <w:rsid w:val="00702110"/>
    <w:rsid w:val="0070607C"/>
    <w:rsid w:val="007105A7"/>
    <w:rsid w:val="00710DB3"/>
    <w:rsid w:val="00711D80"/>
    <w:rsid w:val="00714AA9"/>
    <w:rsid w:val="00715F88"/>
    <w:rsid w:val="00717005"/>
    <w:rsid w:val="00717C27"/>
    <w:rsid w:val="00720379"/>
    <w:rsid w:val="00720B74"/>
    <w:rsid w:val="00720EB3"/>
    <w:rsid w:val="00722FB9"/>
    <w:rsid w:val="00724A4B"/>
    <w:rsid w:val="0072624D"/>
    <w:rsid w:val="0073027F"/>
    <w:rsid w:val="007303BF"/>
    <w:rsid w:val="00732FD8"/>
    <w:rsid w:val="00733708"/>
    <w:rsid w:val="0073406E"/>
    <w:rsid w:val="007378E5"/>
    <w:rsid w:val="0074097F"/>
    <w:rsid w:val="007416DF"/>
    <w:rsid w:val="00746CA5"/>
    <w:rsid w:val="00747ED9"/>
    <w:rsid w:val="00755901"/>
    <w:rsid w:val="00760AB1"/>
    <w:rsid w:val="00764556"/>
    <w:rsid w:val="0077042F"/>
    <w:rsid w:val="00770CCF"/>
    <w:rsid w:val="007732A8"/>
    <w:rsid w:val="007762CE"/>
    <w:rsid w:val="007807AA"/>
    <w:rsid w:val="00783BA1"/>
    <w:rsid w:val="00783C95"/>
    <w:rsid w:val="00783EE8"/>
    <w:rsid w:val="00784F23"/>
    <w:rsid w:val="007850E8"/>
    <w:rsid w:val="007857C8"/>
    <w:rsid w:val="0079073C"/>
    <w:rsid w:val="00792DD4"/>
    <w:rsid w:val="007954DB"/>
    <w:rsid w:val="007A134F"/>
    <w:rsid w:val="007A3199"/>
    <w:rsid w:val="007A4BAD"/>
    <w:rsid w:val="007A5C7D"/>
    <w:rsid w:val="007B37D5"/>
    <w:rsid w:val="007B4056"/>
    <w:rsid w:val="007B729D"/>
    <w:rsid w:val="007C0CB4"/>
    <w:rsid w:val="007C1320"/>
    <w:rsid w:val="007C51EC"/>
    <w:rsid w:val="007D01E4"/>
    <w:rsid w:val="007D3252"/>
    <w:rsid w:val="007D3283"/>
    <w:rsid w:val="007D77E6"/>
    <w:rsid w:val="007E10C3"/>
    <w:rsid w:val="007F3553"/>
    <w:rsid w:val="007F37F8"/>
    <w:rsid w:val="008071DD"/>
    <w:rsid w:val="0081092D"/>
    <w:rsid w:val="008147F1"/>
    <w:rsid w:val="00820B9C"/>
    <w:rsid w:val="008218FF"/>
    <w:rsid w:val="00822B52"/>
    <w:rsid w:val="008249E5"/>
    <w:rsid w:val="00825F8C"/>
    <w:rsid w:val="008313F9"/>
    <w:rsid w:val="00831406"/>
    <w:rsid w:val="00831B42"/>
    <w:rsid w:val="00833583"/>
    <w:rsid w:val="00836514"/>
    <w:rsid w:val="00841026"/>
    <w:rsid w:val="00841EAC"/>
    <w:rsid w:val="00843FEA"/>
    <w:rsid w:val="008447FE"/>
    <w:rsid w:val="00853A1F"/>
    <w:rsid w:val="008566B8"/>
    <w:rsid w:val="00860DA1"/>
    <w:rsid w:val="008625B4"/>
    <w:rsid w:val="00864C08"/>
    <w:rsid w:val="00870670"/>
    <w:rsid w:val="00871825"/>
    <w:rsid w:val="008732CF"/>
    <w:rsid w:val="00873E2C"/>
    <w:rsid w:val="00874BE1"/>
    <w:rsid w:val="00876C35"/>
    <w:rsid w:val="008772D8"/>
    <w:rsid w:val="00890942"/>
    <w:rsid w:val="00891BC2"/>
    <w:rsid w:val="00892B61"/>
    <w:rsid w:val="0089412F"/>
    <w:rsid w:val="00895BC2"/>
    <w:rsid w:val="00896E3E"/>
    <w:rsid w:val="008A4E59"/>
    <w:rsid w:val="008B2321"/>
    <w:rsid w:val="008B2AE1"/>
    <w:rsid w:val="008B33AF"/>
    <w:rsid w:val="008B5271"/>
    <w:rsid w:val="008B610B"/>
    <w:rsid w:val="008B6F22"/>
    <w:rsid w:val="008B6FB7"/>
    <w:rsid w:val="008B728C"/>
    <w:rsid w:val="008C0A7D"/>
    <w:rsid w:val="008C36F2"/>
    <w:rsid w:val="008C3B07"/>
    <w:rsid w:val="008C3E6D"/>
    <w:rsid w:val="008C6B32"/>
    <w:rsid w:val="008C7373"/>
    <w:rsid w:val="008D117F"/>
    <w:rsid w:val="008D2086"/>
    <w:rsid w:val="008D40CF"/>
    <w:rsid w:val="008D5A08"/>
    <w:rsid w:val="008D620D"/>
    <w:rsid w:val="008E2F2C"/>
    <w:rsid w:val="008F2098"/>
    <w:rsid w:val="008F7E81"/>
    <w:rsid w:val="00905A5A"/>
    <w:rsid w:val="009109D4"/>
    <w:rsid w:val="00912290"/>
    <w:rsid w:val="0091275B"/>
    <w:rsid w:val="00913009"/>
    <w:rsid w:val="009130A0"/>
    <w:rsid w:val="009248F3"/>
    <w:rsid w:val="00924FE1"/>
    <w:rsid w:val="00926C89"/>
    <w:rsid w:val="0092787F"/>
    <w:rsid w:val="00931DA9"/>
    <w:rsid w:val="00934052"/>
    <w:rsid w:val="0094125B"/>
    <w:rsid w:val="00942E1B"/>
    <w:rsid w:val="00943811"/>
    <w:rsid w:val="00943CC9"/>
    <w:rsid w:val="0094429D"/>
    <w:rsid w:val="00944EDB"/>
    <w:rsid w:val="00945F36"/>
    <w:rsid w:val="0094756D"/>
    <w:rsid w:val="00951F3C"/>
    <w:rsid w:val="00953419"/>
    <w:rsid w:val="00954048"/>
    <w:rsid w:val="009543A5"/>
    <w:rsid w:val="00954C8F"/>
    <w:rsid w:val="009557F7"/>
    <w:rsid w:val="00955A8D"/>
    <w:rsid w:val="00960DCC"/>
    <w:rsid w:val="00964F73"/>
    <w:rsid w:val="00971206"/>
    <w:rsid w:val="00972702"/>
    <w:rsid w:val="009732E8"/>
    <w:rsid w:val="00977279"/>
    <w:rsid w:val="00980004"/>
    <w:rsid w:val="00980CDA"/>
    <w:rsid w:val="00981335"/>
    <w:rsid w:val="00981BBE"/>
    <w:rsid w:val="00985489"/>
    <w:rsid w:val="00992EA0"/>
    <w:rsid w:val="00994CDA"/>
    <w:rsid w:val="009A2AEC"/>
    <w:rsid w:val="009A39C1"/>
    <w:rsid w:val="009A4BB5"/>
    <w:rsid w:val="009A5265"/>
    <w:rsid w:val="009A5B34"/>
    <w:rsid w:val="009A73AE"/>
    <w:rsid w:val="009B1611"/>
    <w:rsid w:val="009B75F2"/>
    <w:rsid w:val="009C0279"/>
    <w:rsid w:val="009C17FA"/>
    <w:rsid w:val="009C3FFE"/>
    <w:rsid w:val="009D1C10"/>
    <w:rsid w:val="009D1C82"/>
    <w:rsid w:val="009D23B7"/>
    <w:rsid w:val="009D2A25"/>
    <w:rsid w:val="009D661B"/>
    <w:rsid w:val="009D6B6E"/>
    <w:rsid w:val="009E56D0"/>
    <w:rsid w:val="009F1BFC"/>
    <w:rsid w:val="009F2AA7"/>
    <w:rsid w:val="00A00B03"/>
    <w:rsid w:val="00A00D76"/>
    <w:rsid w:val="00A0563B"/>
    <w:rsid w:val="00A10990"/>
    <w:rsid w:val="00A15846"/>
    <w:rsid w:val="00A178C0"/>
    <w:rsid w:val="00A20805"/>
    <w:rsid w:val="00A27076"/>
    <w:rsid w:val="00A31259"/>
    <w:rsid w:val="00A32607"/>
    <w:rsid w:val="00A373F6"/>
    <w:rsid w:val="00A414D8"/>
    <w:rsid w:val="00A43D4D"/>
    <w:rsid w:val="00A44338"/>
    <w:rsid w:val="00A44A84"/>
    <w:rsid w:val="00A45908"/>
    <w:rsid w:val="00A4619B"/>
    <w:rsid w:val="00A46DC3"/>
    <w:rsid w:val="00A5502D"/>
    <w:rsid w:val="00A64917"/>
    <w:rsid w:val="00A64F32"/>
    <w:rsid w:val="00A70B1A"/>
    <w:rsid w:val="00A73EC7"/>
    <w:rsid w:val="00A7474C"/>
    <w:rsid w:val="00A74975"/>
    <w:rsid w:val="00A75694"/>
    <w:rsid w:val="00A81371"/>
    <w:rsid w:val="00A81ADC"/>
    <w:rsid w:val="00A84A7A"/>
    <w:rsid w:val="00A84E95"/>
    <w:rsid w:val="00A864D1"/>
    <w:rsid w:val="00A93402"/>
    <w:rsid w:val="00A93830"/>
    <w:rsid w:val="00A95CDF"/>
    <w:rsid w:val="00A9789E"/>
    <w:rsid w:val="00AA157B"/>
    <w:rsid w:val="00AA45CA"/>
    <w:rsid w:val="00AA4BE3"/>
    <w:rsid w:val="00AA6CFE"/>
    <w:rsid w:val="00AA780E"/>
    <w:rsid w:val="00AB4B12"/>
    <w:rsid w:val="00AB72E7"/>
    <w:rsid w:val="00AC0BFA"/>
    <w:rsid w:val="00AC28AA"/>
    <w:rsid w:val="00AC32AD"/>
    <w:rsid w:val="00AC66EE"/>
    <w:rsid w:val="00AD022A"/>
    <w:rsid w:val="00AD0364"/>
    <w:rsid w:val="00AD6D04"/>
    <w:rsid w:val="00AE0785"/>
    <w:rsid w:val="00AE3076"/>
    <w:rsid w:val="00AE5660"/>
    <w:rsid w:val="00AF1EEA"/>
    <w:rsid w:val="00AF2118"/>
    <w:rsid w:val="00AF60C3"/>
    <w:rsid w:val="00AF6154"/>
    <w:rsid w:val="00B00D74"/>
    <w:rsid w:val="00B02D7D"/>
    <w:rsid w:val="00B02DD9"/>
    <w:rsid w:val="00B03F89"/>
    <w:rsid w:val="00B12621"/>
    <w:rsid w:val="00B1367F"/>
    <w:rsid w:val="00B23447"/>
    <w:rsid w:val="00B27275"/>
    <w:rsid w:val="00B3083C"/>
    <w:rsid w:val="00B32894"/>
    <w:rsid w:val="00B33D65"/>
    <w:rsid w:val="00B34861"/>
    <w:rsid w:val="00B42C47"/>
    <w:rsid w:val="00B46D79"/>
    <w:rsid w:val="00B51C28"/>
    <w:rsid w:val="00B52442"/>
    <w:rsid w:val="00B539CC"/>
    <w:rsid w:val="00B56616"/>
    <w:rsid w:val="00B63748"/>
    <w:rsid w:val="00B7009C"/>
    <w:rsid w:val="00B703F6"/>
    <w:rsid w:val="00B738AD"/>
    <w:rsid w:val="00B7552A"/>
    <w:rsid w:val="00B7787D"/>
    <w:rsid w:val="00B81735"/>
    <w:rsid w:val="00B81A10"/>
    <w:rsid w:val="00B81DD0"/>
    <w:rsid w:val="00B82AB8"/>
    <w:rsid w:val="00B834F4"/>
    <w:rsid w:val="00B83FA0"/>
    <w:rsid w:val="00B8611D"/>
    <w:rsid w:val="00B87577"/>
    <w:rsid w:val="00B9061E"/>
    <w:rsid w:val="00B90684"/>
    <w:rsid w:val="00B9376A"/>
    <w:rsid w:val="00B94841"/>
    <w:rsid w:val="00B9502A"/>
    <w:rsid w:val="00BA36F7"/>
    <w:rsid w:val="00BA634D"/>
    <w:rsid w:val="00BB0D44"/>
    <w:rsid w:val="00BB131A"/>
    <w:rsid w:val="00BB3930"/>
    <w:rsid w:val="00BB4D30"/>
    <w:rsid w:val="00BB78EA"/>
    <w:rsid w:val="00BC3131"/>
    <w:rsid w:val="00BC451C"/>
    <w:rsid w:val="00BC5C50"/>
    <w:rsid w:val="00BD569F"/>
    <w:rsid w:val="00BE2DEF"/>
    <w:rsid w:val="00BE6F5C"/>
    <w:rsid w:val="00BF2C71"/>
    <w:rsid w:val="00BF66AD"/>
    <w:rsid w:val="00C045D7"/>
    <w:rsid w:val="00C06722"/>
    <w:rsid w:val="00C07FF5"/>
    <w:rsid w:val="00C122A0"/>
    <w:rsid w:val="00C13C08"/>
    <w:rsid w:val="00C14105"/>
    <w:rsid w:val="00C35A6E"/>
    <w:rsid w:val="00C36FFC"/>
    <w:rsid w:val="00C41364"/>
    <w:rsid w:val="00C47141"/>
    <w:rsid w:val="00C5397D"/>
    <w:rsid w:val="00C5490B"/>
    <w:rsid w:val="00C55EFD"/>
    <w:rsid w:val="00C61861"/>
    <w:rsid w:val="00C64187"/>
    <w:rsid w:val="00C653D3"/>
    <w:rsid w:val="00C70C0F"/>
    <w:rsid w:val="00C71B9B"/>
    <w:rsid w:val="00C722F0"/>
    <w:rsid w:val="00C80787"/>
    <w:rsid w:val="00C84970"/>
    <w:rsid w:val="00C913CD"/>
    <w:rsid w:val="00C97433"/>
    <w:rsid w:val="00CA0358"/>
    <w:rsid w:val="00CA235C"/>
    <w:rsid w:val="00CA6EBF"/>
    <w:rsid w:val="00CB066E"/>
    <w:rsid w:val="00CB2230"/>
    <w:rsid w:val="00CB41EB"/>
    <w:rsid w:val="00CC18C6"/>
    <w:rsid w:val="00CC2F1F"/>
    <w:rsid w:val="00CC3AB4"/>
    <w:rsid w:val="00CC6D9D"/>
    <w:rsid w:val="00CD53E9"/>
    <w:rsid w:val="00CE3BEC"/>
    <w:rsid w:val="00CE69AA"/>
    <w:rsid w:val="00CE79F0"/>
    <w:rsid w:val="00CF01B6"/>
    <w:rsid w:val="00CF078B"/>
    <w:rsid w:val="00CF1522"/>
    <w:rsid w:val="00CF2B06"/>
    <w:rsid w:val="00CF5CC8"/>
    <w:rsid w:val="00CF7329"/>
    <w:rsid w:val="00D0086B"/>
    <w:rsid w:val="00D0524E"/>
    <w:rsid w:val="00D05F91"/>
    <w:rsid w:val="00D11E61"/>
    <w:rsid w:val="00D1345B"/>
    <w:rsid w:val="00D14B71"/>
    <w:rsid w:val="00D14C43"/>
    <w:rsid w:val="00D152EE"/>
    <w:rsid w:val="00D17060"/>
    <w:rsid w:val="00D2103D"/>
    <w:rsid w:val="00D21429"/>
    <w:rsid w:val="00D27FF7"/>
    <w:rsid w:val="00D365A6"/>
    <w:rsid w:val="00D41368"/>
    <w:rsid w:val="00D417C6"/>
    <w:rsid w:val="00D43194"/>
    <w:rsid w:val="00D44A40"/>
    <w:rsid w:val="00D47CA6"/>
    <w:rsid w:val="00D51752"/>
    <w:rsid w:val="00D523B8"/>
    <w:rsid w:val="00D557E6"/>
    <w:rsid w:val="00D55CA3"/>
    <w:rsid w:val="00D56621"/>
    <w:rsid w:val="00D567F9"/>
    <w:rsid w:val="00D56B11"/>
    <w:rsid w:val="00D572AC"/>
    <w:rsid w:val="00D57EFC"/>
    <w:rsid w:val="00D60297"/>
    <w:rsid w:val="00D6045A"/>
    <w:rsid w:val="00D6447D"/>
    <w:rsid w:val="00D645A7"/>
    <w:rsid w:val="00D66F91"/>
    <w:rsid w:val="00D729D4"/>
    <w:rsid w:val="00D739B6"/>
    <w:rsid w:val="00D7612B"/>
    <w:rsid w:val="00D809FA"/>
    <w:rsid w:val="00D82277"/>
    <w:rsid w:val="00D823DE"/>
    <w:rsid w:val="00D8283D"/>
    <w:rsid w:val="00D84D8B"/>
    <w:rsid w:val="00D86411"/>
    <w:rsid w:val="00D868A2"/>
    <w:rsid w:val="00D931C1"/>
    <w:rsid w:val="00D9356F"/>
    <w:rsid w:val="00DA0385"/>
    <w:rsid w:val="00DA07A7"/>
    <w:rsid w:val="00DA5608"/>
    <w:rsid w:val="00DA5C20"/>
    <w:rsid w:val="00DA5C45"/>
    <w:rsid w:val="00DB074E"/>
    <w:rsid w:val="00DB1F65"/>
    <w:rsid w:val="00DB3569"/>
    <w:rsid w:val="00DB49A3"/>
    <w:rsid w:val="00DB5EFB"/>
    <w:rsid w:val="00DC3411"/>
    <w:rsid w:val="00DC437D"/>
    <w:rsid w:val="00DC58AF"/>
    <w:rsid w:val="00DC5CBD"/>
    <w:rsid w:val="00DD5456"/>
    <w:rsid w:val="00DF1452"/>
    <w:rsid w:val="00DF190C"/>
    <w:rsid w:val="00DF51B9"/>
    <w:rsid w:val="00DF5282"/>
    <w:rsid w:val="00DF53E4"/>
    <w:rsid w:val="00DF77D6"/>
    <w:rsid w:val="00E0234D"/>
    <w:rsid w:val="00E03632"/>
    <w:rsid w:val="00E078AB"/>
    <w:rsid w:val="00E11731"/>
    <w:rsid w:val="00E14580"/>
    <w:rsid w:val="00E16B9B"/>
    <w:rsid w:val="00E2418D"/>
    <w:rsid w:val="00E268AE"/>
    <w:rsid w:val="00E27E13"/>
    <w:rsid w:val="00E30309"/>
    <w:rsid w:val="00E35045"/>
    <w:rsid w:val="00E37130"/>
    <w:rsid w:val="00E40A3F"/>
    <w:rsid w:val="00E44D60"/>
    <w:rsid w:val="00E45944"/>
    <w:rsid w:val="00E46A60"/>
    <w:rsid w:val="00E472D9"/>
    <w:rsid w:val="00E50CB2"/>
    <w:rsid w:val="00E51A1C"/>
    <w:rsid w:val="00E525F5"/>
    <w:rsid w:val="00E534B6"/>
    <w:rsid w:val="00E54CC1"/>
    <w:rsid w:val="00E5510D"/>
    <w:rsid w:val="00E60718"/>
    <w:rsid w:val="00E6293D"/>
    <w:rsid w:val="00E63CA8"/>
    <w:rsid w:val="00E651BB"/>
    <w:rsid w:val="00E66929"/>
    <w:rsid w:val="00E714AD"/>
    <w:rsid w:val="00E71BB7"/>
    <w:rsid w:val="00E72CED"/>
    <w:rsid w:val="00E75120"/>
    <w:rsid w:val="00E76C2A"/>
    <w:rsid w:val="00E76C33"/>
    <w:rsid w:val="00E82977"/>
    <w:rsid w:val="00E837C5"/>
    <w:rsid w:val="00E83A75"/>
    <w:rsid w:val="00E84215"/>
    <w:rsid w:val="00E86391"/>
    <w:rsid w:val="00E8703F"/>
    <w:rsid w:val="00E879CA"/>
    <w:rsid w:val="00E94B83"/>
    <w:rsid w:val="00E94FBA"/>
    <w:rsid w:val="00EA062C"/>
    <w:rsid w:val="00EA1691"/>
    <w:rsid w:val="00EA4359"/>
    <w:rsid w:val="00EB1BF5"/>
    <w:rsid w:val="00EB7751"/>
    <w:rsid w:val="00EC38DB"/>
    <w:rsid w:val="00EC44EF"/>
    <w:rsid w:val="00EC469A"/>
    <w:rsid w:val="00EC675B"/>
    <w:rsid w:val="00ED2D5D"/>
    <w:rsid w:val="00ED43FE"/>
    <w:rsid w:val="00ED5EEF"/>
    <w:rsid w:val="00ED7D6D"/>
    <w:rsid w:val="00EE26F2"/>
    <w:rsid w:val="00EF47FD"/>
    <w:rsid w:val="00F10B92"/>
    <w:rsid w:val="00F12F1A"/>
    <w:rsid w:val="00F14ECD"/>
    <w:rsid w:val="00F17769"/>
    <w:rsid w:val="00F204C8"/>
    <w:rsid w:val="00F233C4"/>
    <w:rsid w:val="00F24435"/>
    <w:rsid w:val="00F31F12"/>
    <w:rsid w:val="00F35C6E"/>
    <w:rsid w:val="00F37E1D"/>
    <w:rsid w:val="00F433AB"/>
    <w:rsid w:val="00F43DD3"/>
    <w:rsid w:val="00F468F3"/>
    <w:rsid w:val="00F47A1F"/>
    <w:rsid w:val="00F50C26"/>
    <w:rsid w:val="00F50C61"/>
    <w:rsid w:val="00F518C5"/>
    <w:rsid w:val="00F60F0A"/>
    <w:rsid w:val="00F62C0C"/>
    <w:rsid w:val="00F65A3F"/>
    <w:rsid w:val="00F70A80"/>
    <w:rsid w:val="00F721B9"/>
    <w:rsid w:val="00F7673E"/>
    <w:rsid w:val="00F7734E"/>
    <w:rsid w:val="00F77538"/>
    <w:rsid w:val="00F83B93"/>
    <w:rsid w:val="00F860B7"/>
    <w:rsid w:val="00F86145"/>
    <w:rsid w:val="00F86890"/>
    <w:rsid w:val="00F919B7"/>
    <w:rsid w:val="00F93944"/>
    <w:rsid w:val="00F93EF7"/>
    <w:rsid w:val="00F9400C"/>
    <w:rsid w:val="00F974E8"/>
    <w:rsid w:val="00F97E44"/>
    <w:rsid w:val="00FA4789"/>
    <w:rsid w:val="00FA728F"/>
    <w:rsid w:val="00FB4590"/>
    <w:rsid w:val="00FB4C7F"/>
    <w:rsid w:val="00FB5951"/>
    <w:rsid w:val="00FC15EC"/>
    <w:rsid w:val="00FC18DA"/>
    <w:rsid w:val="00FC2840"/>
    <w:rsid w:val="00FC5239"/>
    <w:rsid w:val="00FC7BD8"/>
    <w:rsid w:val="00FD06FC"/>
    <w:rsid w:val="00FD6FE1"/>
    <w:rsid w:val="00FE05E4"/>
    <w:rsid w:val="00FE16BC"/>
    <w:rsid w:val="00FE2446"/>
    <w:rsid w:val="00FE6202"/>
    <w:rsid w:val="00FE78D8"/>
    <w:rsid w:val="00FF3084"/>
    <w:rsid w:val="00FF3F95"/>
    <w:rsid w:val="00FF40FD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D55B4-D49E-4558-840B-F164A7F9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7E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68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51DD0"/>
    <w:rPr>
      <w:b/>
      <w:bCs/>
    </w:rPr>
  </w:style>
  <w:style w:type="character" w:customStyle="1" w:styleId="apple-converted-space">
    <w:name w:val="apple-converted-space"/>
    <w:basedOn w:val="DefaultParagraphFont"/>
    <w:rsid w:val="0065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3.gov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937C-D264-4028-B3A5-B75C1BB6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Salgat</dc:creator>
  <cp:keywords/>
  <dc:description/>
  <cp:lastModifiedBy>Lee Cooley</cp:lastModifiedBy>
  <cp:revision>2</cp:revision>
  <cp:lastPrinted>2017-04-07T18:11:00Z</cp:lastPrinted>
  <dcterms:created xsi:type="dcterms:W3CDTF">2017-10-30T17:54:00Z</dcterms:created>
  <dcterms:modified xsi:type="dcterms:W3CDTF">2017-10-30T17:54:00Z</dcterms:modified>
</cp:coreProperties>
</file>